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7F" w:rsidRPr="0020161A" w:rsidRDefault="006E287F" w:rsidP="0020161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20161A">
        <w:rPr>
          <w:rStyle w:val="Siln"/>
          <w:rFonts w:ascii="Arial" w:hAnsi="Arial" w:cs="Arial"/>
          <w:color w:val="000000"/>
          <w:sz w:val="24"/>
          <w:szCs w:val="24"/>
          <w:u w:val="single"/>
        </w:rPr>
        <w:t>Podpora pro obce do 3 000 obyvatel (program vyhlásilo MMR</w:t>
      </w:r>
      <w:r w:rsidR="0020161A" w:rsidRPr="0020161A">
        <w:rPr>
          <w:rStyle w:val="Siln"/>
          <w:rFonts w:ascii="Arial" w:hAnsi="Arial" w:cs="Arial"/>
          <w:color w:val="000000"/>
          <w:sz w:val="24"/>
          <w:szCs w:val="24"/>
          <w:u w:val="single"/>
        </w:rPr>
        <w:t>)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t>V rámci tohoto podprogramu jsou mimo jiné vypsány dva dotační tituly, na jejichž základě lze uplatnit žádost o dotaci na obnovu a budování sportovišť, a to: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Style w:val="Siln"/>
          <w:rFonts w:ascii="Arial" w:hAnsi="Arial" w:cs="Arial"/>
          <w:color w:val="000000"/>
          <w:sz w:val="20"/>
          <w:szCs w:val="20"/>
          <w:u w:val="single"/>
        </w:rPr>
        <w:t>2.2 DT 117d8210B - Podpora obnovy sportovní infrastruktury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t>Podporovány budou akce zamřené na: </w:t>
      </w:r>
    </w:p>
    <w:p w:rsidR="006E287F" w:rsidRPr="0020161A" w:rsidRDefault="006E287F" w:rsidP="006E287F">
      <w:pPr>
        <w:pStyle w:val="Normln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99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sym w:font="Symbol" w:char="F0B7"/>
      </w:r>
      <w:r w:rsidRPr="0020161A">
        <w:rPr>
          <w:rFonts w:ascii="Arial" w:hAnsi="Arial" w:cs="Arial"/>
          <w:color w:val="000000"/>
          <w:sz w:val="20"/>
          <w:szCs w:val="20"/>
        </w:rPr>
        <w:t xml:space="preserve"> na obnovu školních hřišť (multifunkční a víceúčelová hřiště a sportoviště apod.), které slouží pro hodiny tělesné výchovy, </w:t>
      </w:r>
    </w:p>
    <w:p w:rsidR="006E287F" w:rsidRPr="0020161A" w:rsidRDefault="006E287F" w:rsidP="006E287F">
      <w:pPr>
        <w:pStyle w:val="Normln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sym w:font="Symbol" w:char="F0B7"/>
      </w:r>
      <w:r w:rsidRPr="0020161A">
        <w:rPr>
          <w:rFonts w:ascii="Arial" w:hAnsi="Arial" w:cs="Arial"/>
          <w:color w:val="000000"/>
          <w:sz w:val="20"/>
          <w:szCs w:val="20"/>
        </w:rPr>
        <w:t xml:space="preserve"> na obnovu školních tělocvičen. </w:t>
      </w:r>
    </w:p>
    <w:p w:rsidR="006E287F" w:rsidRPr="0020161A" w:rsidRDefault="006E287F" w:rsidP="006E287F">
      <w:pPr>
        <w:pStyle w:val="Normln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t>Účastníkem podprogramu může být obec do 3000 obyvatel, včetně (k datu 01. 01. roku vyhlášení výzvy), </w:t>
      </w:r>
      <w:r w:rsidRPr="0020161A">
        <w:rPr>
          <w:rStyle w:val="Siln"/>
          <w:rFonts w:ascii="Arial" w:hAnsi="Arial" w:cs="Arial"/>
          <w:color w:val="000000"/>
          <w:sz w:val="20"/>
          <w:szCs w:val="20"/>
          <w:u w:val="single"/>
        </w:rPr>
        <w:t>která je zřizovatelem základní školy</w:t>
      </w:r>
      <w:r w:rsidRPr="0020161A">
        <w:rPr>
          <w:rFonts w:ascii="Arial" w:hAnsi="Arial" w:cs="Arial"/>
          <w:color w:val="000000"/>
          <w:sz w:val="20"/>
          <w:szCs w:val="20"/>
        </w:rPr>
        <w:t>. Obec musí mít zpracovaný a zastupitelstvem schválený strategický rozvojový dokument. </w:t>
      </w:r>
    </w:p>
    <w:p w:rsidR="006E287F" w:rsidRPr="0020161A" w:rsidRDefault="006E287F" w:rsidP="006E287F">
      <w:pPr>
        <w:pStyle w:val="Normln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t>Dotace je poskytována až do výše 70 % skutečně vynaložených uznatelných nákladů akce. </w:t>
      </w:r>
    </w:p>
    <w:p w:rsidR="006E287F" w:rsidRPr="0020161A" w:rsidRDefault="006E287F" w:rsidP="006E287F">
      <w:pPr>
        <w:pStyle w:val="Normln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t>Dolní limit dotace na jednu akci činí 500 tis. Kč. Horní limit dotace na jednu akci činí 5 mil. Kč.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Style w:val="Siln"/>
          <w:rFonts w:ascii="Arial" w:hAnsi="Arial" w:cs="Arial"/>
          <w:color w:val="000000"/>
          <w:sz w:val="20"/>
          <w:szCs w:val="20"/>
          <w:u w:val="single"/>
        </w:rPr>
        <w:t>2.8 DT 117d8210H - Podpora budování a obnovy míst aktivního a pasivního odpočinku 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t>Budou podporovány akce s výstupy sloužícími široké veřejnosti, jejichž provoz je hrazen z obecního rozpočtu, jejich užívání není zpoplatněno a jsou veřejně přístupné. Výstupy nesmí být komerčně využívány a sloužit k provozování ekonomické činnosti. 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t>Jde především o: 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67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sym w:font="Symbol" w:char="F0B7"/>
      </w:r>
      <w:r w:rsidRPr="0020161A">
        <w:rPr>
          <w:rFonts w:ascii="Arial" w:hAnsi="Arial" w:cs="Arial"/>
          <w:color w:val="000000"/>
          <w:sz w:val="20"/>
          <w:szCs w:val="20"/>
        </w:rPr>
        <w:t xml:space="preserve"> obnovu nebo vybudování veřejných hřišť a sportovišť, dětských dopravních hřišť, </w:t>
      </w:r>
    </w:p>
    <w:p w:rsidR="006E287F" w:rsidRPr="0020161A" w:rsidRDefault="006E287F" w:rsidP="006E287F">
      <w:pPr>
        <w:pStyle w:val="Normlnweb"/>
        <w:spacing w:after="67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sym w:font="Symbol" w:char="F0B7"/>
      </w:r>
      <w:r w:rsidRPr="0020161A">
        <w:rPr>
          <w:rFonts w:ascii="Arial" w:hAnsi="Arial" w:cs="Arial"/>
          <w:color w:val="000000"/>
          <w:sz w:val="20"/>
          <w:szCs w:val="20"/>
        </w:rPr>
        <w:t xml:space="preserve"> obnovu obecních koupališť lokálního charakteru, </w:t>
      </w:r>
    </w:p>
    <w:p w:rsidR="006E287F" w:rsidRPr="0020161A" w:rsidRDefault="006E287F" w:rsidP="006E287F">
      <w:pPr>
        <w:pStyle w:val="Normlnweb"/>
        <w:spacing w:after="67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sym w:font="Symbol" w:char="F0B7"/>
      </w:r>
      <w:r w:rsidRPr="0020161A">
        <w:rPr>
          <w:rFonts w:ascii="Arial" w:hAnsi="Arial" w:cs="Arial"/>
          <w:color w:val="000000"/>
          <w:sz w:val="20"/>
          <w:szCs w:val="20"/>
        </w:rPr>
        <w:t xml:space="preserve"> obnovu nebo vybudování naučných/zážitkových stezek (vyjma cyklostezek), 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sym w:font="Symbol" w:char="F0B7"/>
      </w:r>
      <w:r w:rsidRPr="0020161A">
        <w:rPr>
          <w:rFonts w:ascii="Arial" w:hAnsi="Arial" w:cs="Arial"/>
          <w:color w:val="000000"/>
          <w:sz w:val="20"/>
          <w:szCs w:val="20"/>
        </w:rPr>
        <w:t xml:space="preserve"> obnovu nebo vybudování zařízení pro volnočasové aktivity (vnitřní a vnější prostory pro setkávání, komunitní a spolkovou činnost). 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t>Účastník podprogramu může být obec do 3000 obyvatel, včetně (k datu 01. 01. roku vyhlášení výzvy). 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t>Obec musí mít zpracovaný a zastupitelstvem schválený strategický rozvojový dokument 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t>Dotace je poskytována až do výše 70 % skutečně vynaložených uznatelných nákladů akce. 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t>Dolní limit dotace na jednu akci činí 100 tis. Kč. Horní limit dotace na jednu akci činí 3 mil. Kč.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Style w:val="Siln"/>
          <w:rFonts w:ascii="Arial" w:hAnsi="Arial" w:cs="Arial"/>
          <w:sz w:val="20"/>
          <w:szCs w:val="20"/>
        </w:rPr>
        <w:t>Lhůta pro doručení žádosti ve všech výzvách začíná běžet dnem 21. listopadu 2018 a končí dnem  28. února 2019.</w:t>
      </w:r>
    </w:p>
    <w:p w:rsidR="0020161A" w:rsidRPr="0020161A" w:rsidRDefault="0020161A" w:rsidP="006E287F">
      <w:pPr>
        <w:pStyle w:val="Normlnweb"/>
        <w:spacing w:after="0" w:afterAutospacing="0"/>
        <w:rPr>
          <w:rFonts w:ascii="Arial" w:hAnsi="Arial" w:cs="Arial"/>
          <w:color w:val="FF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auto"/>
          <w:sz w:val="20"/>
          <w:szCs w:val="20"/>
        </w:rPr>
      </w:pPr>
      <w:r w:rsidRPr="0020161A">
        <w:rPr>
          <w:rFonts w:ascii="Arial" w:hAnsi="Arial" w:cs="Arial"/>
          <w:color w:val="auto"/>
          <w:sz w:val="20"/>
          <w:szCs w:val="20"/>
        </w:rPr>
        <w:t>Detailní podmínky jsou uvedeny v dokumentech uveřejněných na stránkách MMR </w:t>
      </w:r>
    </w:p>
    <w:p w:rsidR="006E287F" w:rsidRPr="0019077B" w:rsidRDefault="007F04A9" w:rsidP="006E287F">
      <w:pPr>
        <w:pStyle w:val="Normlnweb"/>
        <w:spacing w:after="0" w:afterAutospacing="0"/>
        <w:rPr>
          <w:rFonts w:ascii="Arial" w:hAnsi="Arial" w:cs="Arial"/>
          <w:color w:val="2E74B5" w:themeColor="accent1" w:themeShade="BF"/>
          <w:sz w:val="20"/>
          <w:szCs w:val="20"/>
        </w:rPr>
      </w:pPr>
      <w:hyperlink r:id="rId4" w:history="1">
        <w:r w:rsidR="006E287F" w:rsidRPr="0019077B">
          <w:rPr>
            <w:rStyle w:val="Hypertextovodkaz"/>
            <w:rFonts w:ascii="Arial" w:hAnsi="Arial" w:cs="Arial"/>
            <w:color w:val="2E74B5" w:themeColor="accent1" w:themeShade="BF"/>
            <w:sz w:val="20"/>
            <w:szCs w:val="20"/>
          </w:rPr>
          <w:t>https://mmr.cz/cs/Narodni-dotace/Podpora-a-rozvoj-regionu/Program-Podpora-rozvoje-regionu-2019/Podprogram-Podpora-obnovy-a-rozvoje-venkova</w:t>
        </w:r>
      </w:hyperlink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auto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20161A">
      <w:pPr>
        <w:jc w:val="center"/>
        <w:rPr>
          <w:rStyle w:val="Siln"/>
          <w:rFonts w:ascii="Arial" w:hAnsi="Arial" w:cs="Arial"/>
          <w:color w:val="000000"/>
          <w:sz w:val="24"/>
          <w:szCs w:val="24"/>
          <w:u w:val="single"/>
        </w:rPr>
      </w:pPr>
      <w:r w:rsidRPr="0020161A">
        <w:rPr>
          <w:rStyle w:val="Siln"/>
          <w:rFonts w:ascii="Arial" w:hAnsi="Arial" w:cs="Arial"/>
          <w:color w:val="000000"/>
          <w:sz w:val="24"/>
          <w:szCs w:val="24"/>
          <w:u w:val="single"/>
        </w:rPr>
        <w:t>Podpora pro obce s 3 001 - 10 000 obyvatel (program vyhlásilo MMR</w:t>
      </w:r>
      <w:r w:rsidR="0020161A" w:rsidRPr="0020161A">
        <w:rPr>
          <w:rStyle w:val="Siln"/>
          <w:rFonts w:ascii="Arial" w:hAnsi="Arial" w:cs="Arial"/>
          <w:color w:val="000000"/>
          <w:sz w:val="24"/>
          <w:szCs w:val="24"/>
          <w:u w:val="single"/>
        </w:rPr>
        <w:t>)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t>V rámci tohoto podprogramu je mimo jiné vypsán dotační titul, na jehož základě lze uplatnit žádost o dotaci na obnovu </w:t>
      </w:r>
      <w:r w:rsidRPr="0020161A">
        <w:rPr>
          <w:rStyle w:val="Siln"/>
          <w:rFonts w:ascii="Arial" w:hAnsi="Arial" w:cs="Arial"/>
          <w:color w:val="000000"/>
          <w:sz w:val="20"/>
          <w:szCs w:val="20"/>
          <w:u w:val="single"/>
        </w:rPr>
        <w:t>školních</w:t>
      </w:r>
      <w:r w:rsidRPr="0020161A">
        <w:rPr>
          <w:rFonts w:ascii="Arial" w:hAnsi="Arial" w:cs="Arial"/>
          <w:color w:val="000000"/>
          <w:sz w:val="20"/>
          <w:szCs w:val="20"/>
        </w:rPr>
        <w:t> sportovišť, a to: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Style w:val="Siln"/>
          <w:rFonts w:ascii="Arial" w:hAnsi="Arial" w:cs="Arial"/>
          <w:color w:val="000000"/>
          <w:sz w:val="20"/>
          <w:szCs w:val="20"/>
          <w:u w:val="single"/>
        </w:rPr>
        <w:t>2.2 DT 117D8220B - Podpora obnovy sportovní infrastruktury 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t>Podporovány budou projekty: </w:t>
      </w:r>
    </w:p>
    <w:p w:rsidR="006E287F" w:rsidRPr="0020161A" w:rsidRDefault="006E287F" w:rsidP="006E287F">
      <w:pPr>
        <w:pStyle w:val="Normln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97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sym w:font="Symbol" w:char="F0B7"/>
      </w:r>
      <w:r w:rsidRPr="0020161A">
        <w:rPr>
          <w:rFonts w:ascii="Arial" w:hAnsi="Arial" w:cs="Arial"/>
          <w:color w:val="000000"/>
          <w:sz w:val="20"/>
          <w:szCs w:val="20"/>
        </w:rPr>
        <w:t xml:space="preserve"> na obnovu školních hřišť (multifunkční a víceúčelová hřiště a sportoviště apod.), které slouží pro hodiny tělesné výchovy, </w:t>
      </w:r>
    </w:p>
    <w:p w:rsidR="006E287F" w:rsidRPr="0020161A" w:rsidRDefault="006E287F" w:rsidP="006E287F">
      <w:pPr>
        <w:pStyle w:val="Normln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sym w:font="Symbol" w:char="F0B7"/>
      </w:r>
      <w:r w:rsidRPr="0020161A">
        <w:rPr>
          <w:rFonts w:ascii="Arial" w:hAnsi="Arial" w:cs="Arial"/>
          <w:color w:val="000000"/>
          <w:sz w:val="20"/>
          <w:szCs w:val="20"/>
        </w:rPr>
        <w:t xml:space="preserve"> na obnovu školních tělocvičen. </w:t>
      </w:r>
    </w:p>
    <w:p w:rsidR="006E287F" w:rsidRPr="0020161A" w:rsidRDefault="006E287F" w:rsidP="006E287F">
      <w:pPr>
        <w:pStyle w:val="Normln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lastRenderedPageBreak/>
        <w:t>Účastník podprogramu může být obec, která má 3001 – 10 000 obyvatel, včetně (k datu 01. 01. roku vyhlášení výzvy), </w:t>
      </w:r>
      <w:r w:rsidRPr="0020161A">
        <w:rPr>
          <w:rStyle w:val="Siln"/>
          <w:rFonts w:ascii="Arial" w:hAnsi="Arial" w:cs="Arial"/>
          <w:color w:val="000000"/>
          <w:sz w:val="20"/>
          <w:szCs w:val="20"/>
          <w:u w:val="single"/>
        </w:rPr>
        <w:t>která je zřizovatelem základní školy</w:t>
      </w:r>
      <w:r w:rsidRPr="0020161A">
        <w:rPr>
          <w:rFonts w:ascii="Arial" w:hAnsi="Arial" w:cs="Arial"/>
          <w:color w:val="000000"/>
          <w:sz w:val="20"/>
          <w:szCs w:val="20"/>
        </w:rPr>
        <w:t>. Obec musí mít zpracovaný a zastupitelstvem schválený strategický rozvojový dokument </w:t>
      </w:r>
    </w:p>
    <w:p w:rsidR="006E287F" w:rsidRPr="0020161A" w:rsidRDefault="006E287F" w:rsidP="006E287F">
      <w:pPr>
        <w:pStyle w:val="Normln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t>Dotace je poskytována až do výše 60 % skutečně vynaložených uznatelných nákladů akce. </w:t>
      </w:r>
    </w:p>
    <w:p w:rsidR="006E287F" w:rsidRPr="0020161A" w:rsidRDefault="006E287F" w:rsidP="006E287F">
      <w:pPr>
        <w:pStyle w:val="Normln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t>Dolní limit dotace na jednu akci činí 500 tis. Kč. Horní limit dotace na jednu akci činí 5 mil. Kč.</w:t>
      </w:r>
    </w:p>
    <w:p w:rsidR="006E287F" w:rsidRPr="0020161A" w:rsidRDefault="006E287F" w:rsidP="006E287F">
      <w:pPr>
        <w:pStyle w:val="Normln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  <w:u w:val="single"/>
        </w:rPr>
        <w:t>Sportoviště musí primárně sloužit pro hodiny tělesné výchovy</w:t>
      </w:r>
      <w:r w:rsidRPr="0020161A">
        <w:rPr>
          <w:rFonts w:ascii="Arial" w:hAnsi="Arial" w:cs="Arial"/>
          <w:color w:val="000000"/>
          <w:sz w:val="20"/>
          <w:szCs w:val="20"/>
        </w:rPr>
        <w:t> </w:t>
      </w:r>
      <w:r w:rsidRPr="0020161A">
        <w:rPr>
          <w:rStyle w:val="Siln"/>
          <w:rFonts w:ascii="Arial" w:hAnsi="Arial" w:cs="Arial"/>
          <w:color w:val="000000"/>
          <w:sz w:val="20"/>
          <w:szCs w:val="20"/>
        </w:rPr>
        <w:t>a dále mohou být využívány i pro volnočasové aktivity.</w:t>
      </w:r>
    </w:p>
    <w:p w:rsidR="0020161A" w:rsidRPr="0020161A" w:rsidRDefault="0020161A" w:rsidP="0020161A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Style w:val="Siln"/>
          <w:rFonts w:ascii="Arial" w:hAnsi="Arial" w:cs="Arial"/>
          <w:sz w:val="20"/>
          <w:szCs w:val="20"/>
        </w:rPr>
        <w:t>Lhůta pro doručení žádosti ve všech výzvách začíná běžet dnem 21. listopadu 2018 a končí dnem  28. února 2019.</w:t>
      </w:r>
    </w:p>
    <w:p w:rsidR="0020161A" w:rsidRPr="0020161A" w:rsidRDefault="0020161A" w:rsidP="006E287F">
      <w:pPr>
        <w:pStyle w:val="Normlnweb"/>
        <w:spacing w:after="0" w:afterAutospacing="0"/>
        <w:rPr>
          <w:rFonts w:ascii="Arial" w:hAnsi="Arial" w:cs="Arial"/>
          <w:color w:val="auto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auto"/>
          <w:sz w:val="20"/>
          <w:szCs w:val="20"/>
        </w:rPr>
      </w:pPr>
      <w:r w:rsidRPr="0020161A">
        <w:rPr>
          <w:rFonts w:ascii="Arial" w:hAnsi="Arial" w:cs="Arial"/>
          <w:color w:val="auto"/>
          <w:sz w:val="20"/>
          <w:szCs w:val="20"/>
        </w:rPr>
        <w:t>Detailní podmínky jsou uvedeny v dokumentech uveřejněných na stránkách MMR </w:t>
      </w:r>
    </w:p>
    <w:p w:rsidR="006E287F" w:rsidRPr="0020161A" w:rsidRDefault="007F04A9" w:rsidP="006E287F">
      <w:pPr>
        <w:pStyle w:val="Normlnweb"/>
        <w:spacing w:after="0" w:afterAutospacing="0"/>
        <w:rPr>
          <w:rFonts w:ascii="Arial" w:hAnsi="Arial" w:cs="Arial"/>
          <w:color w:val="auto"/>
          <w:sz w:val="20"/>
          <w:szCs w:val="20"/>
        </w:rPr>
      </w:pPr>
      <w:hyperlink r:id="rId5" w:history="1">
        <w:r w:rsidR="006E287F" w:rsidRPr="0020161A">
          <w:rPr>
            <w:rStyle w:val="Hypertextovodkaz"/>
            <w:rFonts w:ascii="Arial" w:hAnsi="Arial" w:cs="Arial"/>
            <w:color w:val="auto"/>
            <w:sz w:val="20"/>
            <w:szCs w:val="20"/>
          </w:rPr>
          <w:t>https://mmr.cz/cs/Narodni-dotace/Podpora-a-rozvoj-regionu/Program-Podpora-rozvoje-regionu-2019/Podprogram-Podpora-obci-s-3-001-%e2%80%93-10-000-obyvateli</w:t>
        </w:r>
      </w:hyperlink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20161A">
      <w:pPr>
        <w:jc w:val="center"/>
        <w:rPr>
          <w:rStyle w:val="Siln"/>
          <w:rFonts w:ascii="Arial" w:hAnsi="Arial" w:cs="Arial"/>
          <w:color w:val="000000"/>
          <w:sz w:val="24"/>
          <w:szCs w:val="24"/>
          <w:u w:val="single"/>
        </w:rPr>
      </w:pPr>
      <w:r w:rsidRPr="0020161A">
        <w:rPr>
          <w:rStyle w:val="Siln"/>
          <w:rFonts w:ascii="Arial" w:hAnsi="Arial" w:cs="Arial"/>
          <w:color w:val="000000"/>
          <w:sz w:val="24"/>
          <w:szCs w:val="24"/>
          <w:u w:val="single"/>
        </w:rPr>
        <w:t>Podpora obcí s více než 10 000 obyvateli (Program vyhlásilo MŠMT</w:t>
      </w:r>
      <w:r w:rsidR="0020161A" w:rsidRPr="0020161A">
        <w:rPr>
          <w:rStyle w:val="Siln"/>
          <w:rFonts w:ascii="Arial" w:hAnsi="Arial" w:cs="Arial"/>
          <w:color w:val="000000"/>
          <w:sz w:val="24"/>
          <w:szCs w:val="24"/>
          <w:u w:val="single"/>
        </w:rPr>
        <w:t>)</w:t>
      </w:r>
    </w:p>
    <w:p w:rsidR="0020161A" w:rsidRPr="0020161A" w:rsidRDefault="0020161A" w:rsidP="0020161A">
      <w:pPr>
        <w:pStyle w:val="Normln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Pr="0020161A">
        <w:rPr>
          <w:rFonts w:ascii="Arial" w:hAnsi="Arial" w:cs="Arial"/>
          <w:color w:val="000000"/>
          <w:sz w:val="20"/>
          <w:szCs w:val="20"/>
        </w:rPr>
        <w:t xml:space="preserve"> rámci tohoto podprogramu </w:t>
      </w:r>
      <w:r w:rsidRPr="0020161A">
        <w:rPr>
          <w:rStyle w:val="Siln"/>
          <w:rFonts w:ascii="Arial" w:hAnsi="Arial" w:cs="Arial"/>
          <w:color w:val="000000"/>
          <w:sz w:val="20"/>
          <w:szCs w:val="20"/>
          <w:u w:val="single"/>
        </w:rPr>
        <w:t>není pro rok 2019 vypsán</w:t>
      </w:r>
      <w:r>
        <w:rPr>
          <w:rStyle w:val="Siln"/>
          <w:rFonts w:ascii="Arial" w:hAnsi="Arial" w:cs="Arial"/>
          <w:color w:val="000000"/>
          <w:sz w:val="20"/>
          <w:szCs w:val="20"/>
          <w:u w:val="single"/>
        </w:rPr>
        <w:t xml:space="preserve"> MMR</w:t>
      </w:r>
      <w:r w:rsidRPr="0020161A">
        <w:rPr>
          <w:rStyle w:val="Siln"/>
          <w:rFonts w:ascii="Arial" w:hAnsi="Arial" w:cs="Arial"/>
          <w:color w:val="000000"/>
          <w:sz w:val="20"/>
          <w:szCs w:val="20"/>
          <w:u w:val="single"/>
        </w:rPr>
        <w:t xml:space="preserve"> žádný dotační titul</w:t>
      </w:r>
      <w:r w:rsidRPr="0020161A">
        <w:rPr>
          <w:rFonts w:ascii="Arial" w:hAnsi="Arial" w:cs="Arial"/>
          <w:color w:val="000000"/>
          <w:sz w:val="20"/>
          <w:szCs w:val="20"/>
        </w:rPr>
        <w:t xml:space="preserve">, na jehož základě </w:t>
      </w:r>
      <w:r w:rsidRPr="0020161A">
        <w:rPr>
          <w:rFonts w:ascii="Arial" w:hAnsi="Arial" w:cs="Arial"/>
          <w:b/>
          <w:color w:val="000000"/>
          <w:sz w:val="20"/>
          <w:szCs w:val="20"/>
          <w:u w:val="single"/>
        </w:rPr>
        <w:t>lze uplatnit žádost o dotaci na obnovu a budování sportovišť.</w:t>
      </w:r>
      <w:r w:rsidRPr="0020161A">
        <w:rPr>
          <w:rFonts w:ascii="Arial" w:hAnsi="Arial" w:cs="Arial"/>
          <w:color w:val="000000"/>
          <w:sz w:val="20"/>
          <w:szCs w:val="20"/>
        </w:rPr>
        <w:t> 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auto"/>
          <w:sz w:val="20"/>
          <w:szCs w:val="20"/>
        </w:rPr>
      </w:pPr>
      <w:r w:rsidRPr="0020161A">
        <w:rPr>
          <w:rFonts w:ascii="Arial" w:hAnsi="Arial" w:cs="Arial"/>
          <w:color w:val="auto"/>
          <w:sz w:val="20"/>
          <w:szCs w:val="20"/>
        </w:rPr>
        <w:t>Detailní podmínky jsou uvedeny v dokumentech uveřejněných na stránkách MMR</w:t>
      </w:r>
    </w:p>
    <w:p w:rsidR="006E287F" w:rsidRPr="0019077B" w:rsidRDefault="007F04A9" w:rsidP="006E287F">
      <w:pPr>
        <w:pStyle w:val="Normlnweb"/>
        <w:spacing w:after="160" w:afterAutospacing="0"/>
        <w:rPr>
          <w:rFonts w:ascii="Arial" w:hAnsi="Arial" w:cs="Arial"/>
          <w:color w:val="2E74B5" w:themeColor="accent1" w:themeShade="BF"/>
          <w:sz w:val="20"/>
          <w:szCs w:val="20"/>
        </w:rPr>
      </w:pPr>
      <w:hyperlink r:id="rId6" w:history="1">
        <w:r w:rsidR="006E287F" w:rsidRPr="0019077B">
          <w:rPr>
            <w:rStyle w:val="Hypertextovodkaz"/>
            <w:rFonts w:ascii="Arial" w:hAnsi="Arial" w:cs="Arial"/>
            <w:color w:val="2E74B5" w:themeColor="accent1" w:themeShade="BF"/>
            <w:sz w:val="20"/>
            <w:szCs w:val="20"/>
          </w:rPr>
          <w:t>https://mmr.cz/cs/Narodni-dotace/Podpora-a-rozvoj-regionu/Program-Podpora-rozvoje-regionu-2019/Podprogram-Podpora-obci-s-vice-nez-10-000-obyvatel</w:t>
        </w:r>
      </w:hyperlink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t>Obce nad 10 000 obyvatel </w:t>
      </w:r>
      <w:r w:rsidRPr="0020161A">
        <w:rPr>
          <w:rStyle w:val="Siln"/>
          <w:rFonts w:ascii="Arial" w:hAnsi="Arial" w:cs="Arial"/>
          <w:color w:val="000000"/>
          <w:sz w:val="20"/>
          <w:szCs w:val="20"/>
        </w:rPr>
        <w:t>mají možnost uplatnit žádost o dotaci </w:t>
      </w:r>
      <w:r w:rsidRPr="0020161A">
        <w:rPr>
          <w:rStyle w:val="Siln"/>
          <w:rFonts w:ascii="Arial" w:hAnsi="Arial" w:cs="Arial"/>
          <w:color w:val="000000"/>
          <w:sz w:val="20"/>
          <w:szCs w:val="20"/>
          <w:u w:val="single"/>
        </w:rPr>
        <w:t>v rámci Programu MŠMT</w:t>
      </w:r>
      <w:r w:rsidRPr="0020161A">
        <w:rPr>
          <w:rFonts w:ascii="Arial" w:hAnsi="Arial" w:cs="Arial"/>
          <w:color w:val="000000"/>
          <w:sz w:val="20"/>
          <w:szCs w:val="20"/>
        </w:rPr>
        <w:t> č. 133 530 Podpora materiálně technické základny sportu 2017 až 2024 a jeho podprogramu 133D 531 Podpora materiálně technické základny sportu – ÚSC, SK a TJ.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t>Začátek příjmu</w:t>
      </w:r>
      <w:r w:rsidR="0020161A" w:rsidRPr="0020161A">
        <w:rPr>
          <w:rFonts w:ascii="Arial" w:hAnsi="Arial" w:cs="Arial"/>
          <w:color w:val="000000"/>
          <w:sz w:val="20"/>
          <w:szCs w:val="20"/>
        </w:rPr>
        <w:t xml:space="preserve"> žádostí o poskytnutí dotace:</w:t>
      </w:r>
      <w:r w:rsidR="0020161A" w:rsidRPr="0020161A">
        <w:rPr>
          <w:rFonts w:ascii="Arial" w:hAnsi="Arial" w:cs="Arial"/>
          <w:color w:val="000000"/>
          <w:sz w:val="20"/>
          <w:szCs w:val="20"/>
        </w:rPr>
        <w:tab/>
      </w:r>
      <w:r w:rsidRPr="0020161A">
        <w:rPr>
          <w:rFonts w:ascii="Arial" w:hAnsi="Arial" w:cs="Arial"/>
          <w:color w:val="000000"/>
          <w:sz w:val="20"/>
          <w:szCs w:val="20"/>
        </w:rPr>
        <w:t>29. 10. 2018 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t>Konec příjmu</w:t>
      </w:r>
      <w:r w:rsidR="0020161A" w:rsidRPr="0020161A">
        <w:rPr>
          <w:rFonts w:ascii="Arial" w:hAnsi="Arial" w:cs="Arial"/>
          <w:color w:val="000000"/>
          <w:sz w:val="20"/>
          <w:szCs w:val="20"/>
        </w:rPr>
        <w:t xml:space="preserve"> žádostí o poskytnutí dotace:</w:t>
      </w:r>
      <w:r w:rsidR="0020161A" w:rsidRPr="0020161A">
        <w:rPr>
          <w:rFonts w:ascii="Arial" w:hAnsi="Arial" w:cs="Arial"/>
          <w:color w:val="000000"/>
          <w:sz w:val="20"/>
          <w:szCs w:val="20"/>
        </w:rPr>
        <w:tab/>
      </w:r>
      <w:r w:rsidRPr="0020161A">
        <w:rPr>
          <w:rFonts w:ascii="Arial" w:hAnsi="Arial" w:cs="Arial"/>
          <w:color w:val="000000"/>
          <w:sz w:val="20"/>
          <w:szCs w:val="20"/>
        </w:rPr>
        <w:t>31. 12. 2018 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t>Předpokládaný termín pro zveřejnění výsledků:</w:t>
      </w:r>
      <w:r w:rsidR="0020161A" w:rsidRPr="0020161A">
        <w:rPr>
          <w:rFonts w:ascii="Arial" w:hAnsi="Arial" w:cs="Arial"/>
          <w:color w:val="000000"/>
          <w:sz w:val="20"/>
          <w:szCs w:val="20"/>
        </w:rPr>
        <w:tab/>
      </w:r>
      <w:r w:rsidRPr="0020161A">
        <w:rPr>
          <w:rFonts w:ascii="Arial" w:hAnsi="Arial" w:cs="Arial"/>
          <w:color w:val="000000"/>
          <w:sz w:val="20"/>
          <w:szCs w:val="20"/>
        </w:rPr>
        <w:t>15. 03. 2019 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t>Vyč</w:t>
      </w:r>
      <w:r w:rsidR="0020161A" w:rsidRPr="0020161A">
        <w:rPr>
          <w:rFonts w:ascii="Arial" w:hAnsi="Arial" w:cs="Arial"/>
          <w:color w:val="000000"/>
          <w:sz w:val="20"/>
          <w:szCs w:val="20"/>
        </w:rPr>
        <w:t>erpání dotace max. do:</w:t>
      </w:r>
      <w:r w:rsidR="0020161A" w:rsidRPr="0020161A">
        <w:rPr>
          <w:rFonts w:ascii="Arial" w:hAnsi="Arial" w:cs="Arial"/>
          <w:color w:val="000000"/>
          <w:sz w:val="20"/>
          <w:szCs w:val="20"/>
        </w:rPr>
        <w:tab/>
      </w:r>
      <w:r w:rsidR="0020161A" w:rsidRPr="0020161A">
        <w:rPr>
          <w:rFonts w:ascii="Arial" w:hAnsi="Arial" w:cs="Arial"/>
          <w:color w:val="000000"/>
          <w:sz w:val="20"/>
          <w:szCs w:val="20"/>
        </w:rPr>
        <w:tab/>
      </w:r>
      <w:r w:rsidR="0020161A">
        <w:rPr>
          <w:rFonts w:ascii="Arial" w:hAnsi="Arial" w:cs="Arial"/>
          <w:color w:val="000000"/>
          <w:sz w:val="20"/>
          <w:szCs w:val="20"/>
        </w:rPr>
        <w:tab/>
      </w:r>
      <w:r w:rsidRPr="0020161A">
        <w:rPr>
          <w:rFonts w:ascii="Arial" w:hAnsi="Arial" w:cs="Arial"/>
          <w:color w:val="000000"/>
          <w:sz w:val="20"/>
          <w:szCs w:val="20"/>
        </w:rPr>
        <w:t>31. 12. 2019 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t>Nejzazší termín ukončení realizace akce:</w:t>
      </w:r>
      <w:r w:rsidR="0020161A" w:rsidRPr="0020161A">
        <w:rPr>
          <w:rFonts w:ascii="Arial" w:hAnsi="Arial" w:cs="Arial"/>
          <w:color w:val="000000"/>
          <w:sz w:val="20"/>
          <w:szCs w:val="20"/>
        </w:rPr>
        <w:tab/>
      </w:r>
      <w:r w:rsidRPr="0020161A">
        <w:rPr>
          <w:rFonts w:ascii="Arial" w:hAnsi="Arial" w:cs="Arial"/>
          <w:color w:val="000000"/>
          <w:sz w:val="20"/>
          <w:szCs w:val="20"/>
        </w:rPr>
        <w:t>30. 09. 2020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Style w:val="Siln"/>
          <w:rFonts w:ascii="Arial" w:hAnsi="Arial" w:cs="Arial"/>
          <w:color w:val="000000"/>
          <w:sz w:val="20"/>
          <w:szCs w:val="20"/>
        </w:rPr>
        <w:t>Limit poskytnuté dotace: </w:t>
      </w:r>
    </w:p>
    <w:p w:rsidR="006E287F" w:rsidRPr="0020161A" w:rsidRDefault="006E287F" w:rsidP="006E287F">
      <w:pPr>
        <w:pStyle w:val="Normlnweb"/>
        <w:spacing w:after="27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t>a) minimálně: 15 mil. Kč 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Fonts w:ascii="Arial" w:hAnsi="Arial" w:cs="Arial"/>
          <w:color w:val="000000"/>
          <w:sz w:val="20"/>
          <w:szCs w:val="20"/>
        </w:rPr>
        <w:t>b) maximálně: 40 mil. Kč 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Style w:val="Siln"/>
          <w:rFonts w:ascii="Arial" w:hAnsi="Arial" w:cs="Arial"/>
          <w:color w:val="000000"/>
          <w:sz w:val="20"/>
          <w:szCs w:val="20"/>
        </w:rPr>
        <w:t>Podíl vlastních zdrojů žadatele o dotaci: 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r w:rsidRPr="0020161A">
        <w:rPr>
          <w:rStyle w:val="Siln"/>
          <w:rFonts w:ascii="Arial" w:hAnsi="Arial" w:cs="Arial"/>
          <w:color w:val="000000"/>
          <w:sz w:val="20"/>
          <w:szCs w:val="20"/>
        </w:rPr>
        <w:t>Minimálně 50 % </w:t>
      </w:r>
      <w:r w:rsidRPr="0020161A">
        <w:rPr>
          <w:rFonts w:ascii="Arial" w:hAnsi="Arial" w:cs="Arial"/>
          <w:color w:val="000000"/>
          <w:sz w:val="20"/>
          <w:szCs w:val="20"/>
        </w:rPr>
        <w:t>z celkových způsobilých výdajů akce</w:t>
      </w: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6E287F" w:rsidRPr="0020161A" w:rsidRDefault="006E287F" w:rsidP="006E287F">
      <w:pPr>
        <w:pStyle w:val="Normlnweb"/>
        <w:spacing w:after="0" w:afterAutospacing="0"/>
        <w:rPr>
          <w:rFonts w:ascii="Arial" w:hAnsi="Arial" w:cs="Arial"/>
          <w:color w:val="auto"/>
          <w:sz w:val="20"/>
          <w:szCs w:val="20"/>
        </w:rPr>
      </w:pPr>
      <w:r w:rsidRPr="0020161A">
        <w:rPr>
          <w:rFonts w:ascii="Arial" w:hAnsi="Arial" w:cs="Arial"/>
          <w:color w:val="auto"/>
          <w:sz w:val="20"/>
          <w:szCs w:val="20"/>
        </w:rPr>
        <w:t>Detailní podmínky jsou uvedeny v dokumentech uveřejněných na stránkách MŠMT.</w:t>
      </w:r>
    </w:p>
    <w:p w:rsidR="006E287F" w:rsidRPr="0019077B" w:rsidRDefault="007F04A9" w:rsidP="006E287F">
      <w:pPr>
        <w:pStyle w:val="Normlnweb"/>
        <w:spacing w:after="0" w:afterAutospacing="0"/>
        <w:rPr>
          <w:rFonts w:ascii="Arial" w:hAnsi="Arial" w:cs="Arial"/>
          <w:color w:val="2E74B5" w:themeColor="accent1" w:themeShade="BF"/>
          <w:sz w:val="20"/>
          <w:szCs w:val="20"/>
        </w:rPr>
      </w:pPr>
      <w:hyperlink r:id="rId7" w:history="1">
        <w:r w:rsidR="006E287F" w:rsidRPr="0019077B">
          <w:rPr>
            <w:rStyle w:val="Hypertextovodkaz"/>
            <w:rFonts w:ascii="Arial" w:hAnsi="Arial" w:cs="Arial"/>
            <w:color w:val="2E74B5" w:themeColor="accent1" w:themeShade="BF"/>
            <w:sz w:val="20"/>
            <w:szCs w:val="20"/>
          </w:rPr>
          <w:t>http://www.msmt.cz/sport-1/vyzva-k-podavani-zadosti-v-ramci-podprogramu-133d-531-2-1</w:t>
        </w:r>
      </w:hyperlink>
    </w:p>
    <w:p w:rsidR="006E287F" w:rsidRPr="0020161A" w:rsidRDefault="006E287F" w:rsidP="00066C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6E287F" w:rsidRPr="0020161A" w:rsidSect="00B824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7D41"/>
    <w:rsid w:val="00017D41"/>
    <w:rsid w:val="00044732"/>
    <w:rsid w:val="00066C83"/>
    <w:rsid w:val="0019077B"/>
    <w:rsid w:val="001920C5"/>
    <w:rsid w:val="0020161A"/>
    <w:rsid w:val="00296DAE"/>
    <w:rsid w:val="002D4748"/>
    <w:rsid w:val="003D424A"/>
    <w:rsid w:val="004610D2"/>
    <w:rsid w:val="0057351A"/>
    <w:rsid w:val="006E287F"/>
    <w:rsid w:val="007F04A9"/>
    <w:rsid w:val="008961E4"/>
    <w:rsid w:val="008F6F0F"/>
    <w:rsid w:val="00900817"/>
    <w:rsid w:val="00A12184"/>
    <w:rsid w:val="00B824C6"/>
    <w:rsid w:val="00B87939"/>
    <w:rsid w:val="00CA4820"/>
    <w:rsid w:val="00CA7597"/>
    <w:rsid w:val="00D71C8F"/>
    <w:rsid w:val="00E901A4"/>
    <w:rsid w:val="00F524F6"/>
    <w:rsid w:val="00FD6509"/>
    <w:rsid w:val="00FF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C8F"/>
  </w:style>
  <w:style w:type="paragraph" w:styleId="Nadpis1">
    <w:name w:val="heading 1"/>
    <w:basedOn w:val="Normln"/>
    <w:link w:val="Nadpis1Char"/>
    <w:uiPriority w:val="9"/>
    <w:qFormat/>
    <w:rsid w:val="00017D41"/>
    <w:pPr>
      <w:spacing w:after="100" w:afterAutospacing="1" w:line="240" w:lineRule="auto"/>
      <w:outlineLvl w:val="0"/>
    </w:pPr>
    <w:rPr>
      <w:rFonts w:ascii="inherit" w:eastAsia="Times New Roman" w:hAnsi="inherit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7D41"/>
    <w:rPr>
      <w:rFonts w:ascii="inherit" w:eastAsia="Times New Roman" w:hAnsi="inherit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7D41"/>
    <w:rPr>
      <w:strike w:val="0"/>
      <w:dstrike w:val="0"/>
      <w:color w:val="007BFF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017D4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17D41"/>
    <w:pPr>
      <w:spacing w:after="100" w:afterAutospacing="1" w:line="240" w:lineRule="auto"/>
    </w:pPr>
    <w:rPr>
      <w:rFonts w:ascii="Times New Roman" w:eastAsia="Times New Roman" w:hAnsi="Times New Roman" w:cs="Times New Roman"/>
      <w:color w:val="1A1F2A"/>
      <w:sz w:val="24"/>
      <w:szCs w:val="24"/>
      <w:lang w:eastAsia="cs-CZ"/>
    </w:rPr>
  </w:style>
  <w:style w:type="paragraph" w:customStyle="1" w:styleId="text-bold">
    <w:name w:val="text-bold"/>
    <w:basedOn w:val="Normln"/>
    <w:rsid w:val="00017D41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color w:val="1A1F2A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17D41"/>
    <w:rPr>
      <w:color w:val="954F72" w:themeColor="followedHyperlink"/>
      <w:u w:val="single"/>
    </w:rPr>
  </w:style>
  <w:style w:type="paragraph" w:customStyle="1" w:styleId="Default">
    <w:name w:val="Default"/>
    <w:rsid w:val="00FD65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31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174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201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mt.cz/sport-1/vyzva-k-podavani-zadosti-v-ramci-podprogramu-133d-531-2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mr.cz/cs/Narodni-dotace/Podpora-a-rozvoj-regionu/Program-Podpora-rozvoje-regionu-2019/Podprogram-Podpora-obci-s-vice-nez-10-000-obyvatel" TargetMode="External"/><Relationship Id="rId5" Type="http://schemas.openxmlformats.org/officeDocument/2006/relationships/hyperlink" Target="https://mmr.cz/cs/Narodni-dotace/Podpora-a-rozvoj-regionu/Program-Podpora-rozvoje-regionu-2019/Podprogram-Podpora-obci-s-3-001-%e2%80%93-10-000-obyvateli" TargetMode="External"/><Relationship Id="rId4" Type="http://schemas.openxmlformats.org/officeDocument/2006/relationships/hyperlink" Target="https://mmr.cz/cs/Narodni-dotace/Podpora-a-rozvoj-regionu/Program-Podpora-rozvoje-regionu-2019/Podprogram-Podpora-obnovy-a-rozvoje-venkov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unie sportu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Janouš</dc:creator>
  <cp:lastModifiedBy>V.Holub</cp:lastModifiedBy>
  <cp:revision>4</cp:revision>
  <dcterms:created xsi:type="dcterms:W3CDTF">2018-12-05T09:04:00Z</dcterms:created>
  <dcterms:modified xsi:type="dcterms:W3CDTF">2018-12-05T09:16:00Z</dcterms:modified>
</cp:coreProperties>
</file>